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both"/>
        <w:rPr>
          <w:rFonts w:hint="default" w:ascii="方正仿宋简体" w:hAnsi="方正仿宋简体" w:eastAsia="方正仿宋简体" w:cs="方正仿宋简体"/>
          <w:b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spacing w:val="0"/>
          <w:kern w:val="2"/>
          <w:sz w:val="32"/>
          <w:szCs w:val="32"/>
          <w:lang w:val="en-US" w:eastAsia="zh-CN" w:bidi="ar-SA"/>
        </w:rPr>
        <w:t>附件2</w:t>
      </w:r>
    </w:p>
    <w:p>
      <w:pPr>
        <w:pStyle w:val="2"/>
        <w:bidi w:val="0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（</w:t>
      </w:r>
      <w:r>
        <w:rPr>
          <w:rFonts w:hint="eastAsia"/>
          <w:b w:val="0"/>
          <w:bCs/>
          <w:lang w:val="en-US" w:eastAsia="zh-CN"/>
        </w:rPr>
        <w:t>投标人</w:t>
      </w:r>
      <w:r>
        <w:rPr>
          <w:rFonts w:hint="eastAsia"/>
          <w:b w:val="0"/>
          <w:bCs/>
        </w:rPr>
        <w:t>名称）服务承诺书（样式）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根据招标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公告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要求，在定点广告业务服务有效期内郑重承诺：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一、保证依据招标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公告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要求和服务承诺，按协议供货价格及时向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茂名市电白区人民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医院提供中标的高质量产品和服务，不在中标内容之外提出任何附加条款。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二、严格执行中标后签订合同的全部条款和规定，全面履行投标承诺，自觉接受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茂名市电白区人民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医院的监督和检查，及时完成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茂名市电白区人民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医院广告制品的制作安装等工作，确保质量，提供快捷、方便、满意的服务。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三、无论广告制品计价的结果如何，相同广告产品的广告费用将低于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我方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的零售采购价格。供货有效期内，如果耗材市场价格变动，经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茂名市电白区人民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医院与我方共同商定，对耗材的价格作合理调整。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四、严格遵守我方投标文件中优惠价格的承诺，合理收取费用。在办理广告业务时，不再收取任何附加的费用。</w:t>
      </w:r>
    </w:p>
    <w:p>
      <w:pPr>
        <w:ind w:firstLine="640" w:firstLineChars="200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五、对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茂名市电白区人民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医院的广告做到优先排版，优</w:t>
      </w:r>
      <w:bookmarkStart w:id="0" w:name="_GoBack"/>
      <w:r>
        <w:rPr>
          <w:rFonts w:hint="eastAsia" w:ascii="方正仿宋简体" w:hAnsi="方正仿宋简体" w:eastAsia="方正仿宋简体" w:cs="方正仿宋简体"/>
          <w:sz w:val="32"/>
          <w:szCs w:val="32"/>
        </w:rPr>
        <w:t>先制作。普通制作周期为48小时内交货。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特殊情况按照茂</w:t>
      </w:r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名市电白区人民医院实际需求加班制作，规定时间内送达。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六、建立完善的保密制度和意识形态监管，对所有广告品内容均给予保密和意识形态监管。对宣传、广告的所有工序做到专人监督和管理，做到内容不外传。宣传广告制作完毕，根据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茂名市电白区人民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医院的要求销毁所有可能泄密的材料，否则自愿承担相关经济和法律责任。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本承诺书自我方签字之日起至202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  月  日止有效。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ind w:firstLine="4800" w:firstLineChars="15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投标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（公章）  </w:t>
      </w:r>
    </w:p>
    <w:p>
      <w:pPr>
        <w:ind w:firstLine="4800" w:firstLineChars="15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  月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OThhYTNhNjIzNGYxZThmZDBkYjM0ZTkyZWI1YTkifQ=="/>
  </w:docVars>
  <w:rsids>
    <w:rsidRoot w:val="1DEE1FCD"/>
    <w:rsid w:val="05E7658B"/>
    <w:rsid w:val="06547778"/>
    <w:rsid w:val="079D54B7"/>
    <w:rsid w:val="11412705"/>
    <w:rsid w:val="12C549B5"/>
    <w:rsid w:val="1DEE1FCD"/>
    <w:rsid w:val="276D2AC4"/>
    <w:rsid w:val="32A417E4"/>
    <w:rsid w:val="375F4BEE"/>
    <w:rsid w:val="481F2BE9"/>
    <w:rsid w:val="64B95197"/>
    <w:rsid w:val="7CC3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b/>
      <w:spacing w:val="10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黑体简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方正楷体简体" w:asciiTheme="minorAscii" w:hAnsiTheme="minorAscii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558</Characters>
  <Lines>0</Lines>
  <Paragraphs>0</Paragraphs>
  <TotalTime>45</TotalTime>
  <ScaleCrop>false</ScaleCrop>
  <LinksUpToDate>false</LinksUpToDate>
  <CharactersWithSpaces>568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2023-07-13T03:47:00Z</dcterms:created>
  <dc:creator> panny</dc:creator>
  <cp:lastModifiedBy> panny</cp:lastModifiedBy>
  <cp:lastPrinted>2024-12-05T02:28:36Z</cp:lastPrinted>
  <dcterms:modified xsi:type="dcterms:W3CDTF">2024-12-05T02:53:01Z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2C0A9DC804A34E07A1ADBB8CCC68CEBF_13</vt:lpwstr>
  </property>
</Properties>
</file>